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9DB" w:rsidRPr="00FA6742" w:rsidRDefault="009929DB">
      <w:pPr>
        <w:rPr>
          <w:rFonts w:cstheme="minorHAnsi"/>
        </w:rPr>
      </w:pPr>
    </w:p>
    <w:tbl>
      <w:tblPr>
        <w:tblStyle w:val="TableGrid"/>
        <w:tblW w:w="0" w:type="auto"/>
        <w:tblLook w:val="04A0" w:firstRow="1" w:lastRow="0" w:firstColumn="1" w:lastColumn="0" w:noHBand="0" w:noVBand="1"/>
      </w:tblPr>
      <w:tblGrid>
        <w:gridCol w:w="3941"/>
        <w:gridCol w:w="2714"/>
        <w:gridCol w:w="1980"/>
        <w:gridCol w:w="5670"/>
      </w:tblGrid>
      <w:tr w:rsidR="000037ED" w:rsidRPr="00FA6742" w:rsidTr="0018129E">
        <w:tc>
          <w:tcPr>
            <w:tcW w:w="3941" w:type="dxa"/>
          </w:tcPr>
          <w:p w:rsidR="000037ED" w:rsidRPr="00D53C30" w:rsidRDefault="000037ED">
            <w:pPr>
              <w:rPr>
                <w:rFonts w:cstheme="minorHAnsi"/>
                <w:b/>
              </w:rPr>
            </w:pPr>
            <w:r w:rsidRPr="00D53C30">
              <w:rPr>
                <w:rFonts w:cstheme="minorHAnsi"/>
                <w:b/>
              </w:rPr>
              <w:t>Strategies and Action Steps</w:t>
            </w:r>
          </w:p>
        </w:tc>
        <w:tc>
          <w:tcPr>
            <w:tcW w:w="2714" w:type="dxa"/>
          </w:tcPr>
          <w:p w:rsidR="000037ED" w:rsidRPr="00D53C30" w:rsidRDefault="000037ED">
            <w:pPr>
              <w:rPr>
                <w:rFonts w:cstheme="minorHAnsi"/>
                <w:b/>
              </w:rPr>
            </w:pPr>
            <w:r w:rsidRPr="00D53C30">
              <w:rPr>
                <w:rFonts w:cstheme="minorHAnsi"/>
                <w:b/>
              </w:rPr>
              <w:t>Responsibility</w:t>
            </w:r>
          </w:p>
        </w:tc>
        <w:tc>
          <w:tcPr>
            <w:tcW w:w="1980" w:type="dxa"/>
          </w:tcPr>
          <w:p w:rsidR="000037ED" w:rsidRPr="00D53C30" w:rsidRDefault="000037ED">
            <w:pPr>
              <w:rPr>
                <w:rFonts w:cstheme="minorHAnsi"/>
                <w:b/>
              </w:rPr>
            </w:pPr>
            <w:r w:rsidRPr="00D53C30">
              <w:rPr>
                <w:rFonts w:cstheme="minorHAnsi"/>
                <w:b/>
              </w:rPr>
              <w:t>Timeline</w:t>
            </w:r>
          </w:p>
        </w:tc>
        <w:tc>
          <w:tcPr>
            <w:tcW w:w="5670" w:type="dxa"/>
          </w:tcPr>
          <w:p w:rsidR="000037ED" w:rsidRPr="00D53C30" w:rsidRDefault="000037ED">
            <w:pPr>
              <w:rPr>
                <w:rFonts w:cstheme="minorHAnsi"/>
                <w:b/>
              </w:rPr>
            </w:pPr>
            <w:r w:rsidRPr="00D53C30">
              <w:rPr>
                <w:rFonts w:cstheme="minorHAnsi"/>
                <w:b/>
              </w:rPr>
              <w:t>Evidence of Effectiveness</w:t>
            </w:r>
          </w:p>
        </w:tc>
      </w:tr>
      <w:tr w:rsidR="0018129E" w:rsidRPr="00FA6742" w:rsidTr="0018129E">
        <w:tc>
          <w:tcPr>
            <w:tcW w:w="3941" w:type="dxa"/>
          </w:tcPr>
          <w:p w:rsidR="0018129E" w:rsidRPr="0018129E" w:rsidRDefault="0018129E" w:rsidP="0018129E">
            <w:pPr>
              <w:ind w:left="140" w:right="140"/>
              <w:rPr>
                <w:rFonts w:eastAsia="Times New Roman" w:cstheme="minorHAnsi"/>
                <w:sz w:val="20"/>
                <w:szCs w:val="20"/>
              </w:rPr>
            </w:pPr>
            <w:r w:rsidRPr="0018129E">
              <w:rPr>
                <w:rFonts w:eastAsia="Times New Roman" w:cstheme="minorHAnsi"/>
                <w:sz w:val="20"/>
                <w:szCs w:val="20"/>
              </w:rPr>
              <w:t xml:space="preserve">Teachers use Eureka as a primary resource to ensure students have common models and language as they progress across the continuum from Kindergarten to grade 5.   </w:t>
            </w:r>
          </w:p>
          <w:p w:rsidR="0018129E" w:rsidRPr="0018129E" w:rsidRDefault="0018129E" w:rsidP="0018129E">
            <w:pPr>
              <w:ind w:left="140" w:right="140"/>
              <w:rPr>
                <w:rFonts w:eastAsia="Times New Roman" w:cstheme="minorHAnsi"/>
                <w:sz w:val="20"/>
                <w:szCs w:val="20"/>
              </w:rPr>
            </w:pPr>
          </w:p>
          <w:p w:rsidR="0018129E" w:rsidRPr="0018129E" w:rsidRDefault="0018129E" w:rsidP="0018129E">
            <w:pPr>
              <w:ind w:right="140"/>
              <w:rPr>
                <w:rFonts w:eastAsia="Times New Roman" w:cstheme="minorHAnsi"/>
                <w:sz w:val="20"/>
                <w:szCs w:val="20"/>
              </w:rPr>
            </w:pPr>
          </w:p>
        </w:tc>
        <w:tc>
          <w:tcPr>
            <w:tcW w:w="2714" w:type="dxa"/>
          </w:tcPr>
          <w:p w:rsidR="0018129E" w:rsidRPr="0018129E" w:rsidRDefault="0018129E" w:rsidP="0018129E">
            <w:pPr>
              <w:ind w:right="140"/>
              <w:contextualSpacing/>
              <w:rPr>
                <w:rFonts w:eastAsia="Times New Roman" w:cstheme="minorHAnsi"/>
                <w:sz w:val="20"/>
                <w:szCs w:val="20"/>
              </w:rPr>
            </w:pPr>
            <w:r w:rsidRPr="0018129E">
              <w:rPr>
                <w:rFonts w:eastAsia="Times New Roman" w:cstheme="minorHAnsi"/>
                <w:sz w:val="20"/>
                <w:szCs w:val="20"/>
              </w:rPr>
              <w:t>Administration</w:t>
            </w:r>
          </w:p>
          <w:p w:rsidR="0018129E" w:rsidRPr="0018129E" w:rsidRDefault="0018129E" w:rsidP="0018129E">
            <w:pPr>
              <w:ind w:right="140"/>
              <w:contextualSpacing/>
              <w:rPr>
                <w:rFonts w:eastAsia="Times New Roman" w:cstheme="minorHAnsi"/>
                <w:sz w:val="20"/>
                <w:szCs w:val="20"/>
              </w:rPr>
            </w:pPr>
            <w:r w:rsidRPr="0018129E">
              <w:rPr>
                <w:rFonts w:eastAsia="Times New Roman" w:cstheme="minorHAnsi"/>
                <w:sz w:val="20"/>
                <w:szCs w:val="20"/>
              </w:rPr>
              <w:t>Classroom Teachers</w:t>
            </w:r>
          </w:p>
          <w:p w:rsidR="0018129E" w:rsidRPr="0018129E" w:rsidRDefault="0018129E" w:rsidP="0018129E">
            <w:pPr>
              <w:ind w:right="140"/>
              <w:contextualSpacing/>
              <w:rPr>
                <w:rFonts w:eastAsia="Times New Roman" w:cstheme="minorHAnsi"/>
                <w:sz w:val="20"/>
                <w:szCs w:val="20"/>
              </w:rPr>
            </w:pPr>
            <w:r w:rsidRPr="0018129E">
              <w:rPr>
                <w:rFonts w:eastAsia="Times New Roman" w:cstheme="minorHAnsi"/>
                <w:sz w:val="20"/>
                <w:szCs w:val="20"/>
              </w:rPr>
              <w:t xml:space="preserve">Special </w:t>
            </w:r>
            <w:r w:rsidRPr="0018129E">
              <w:rPr>
                <w:rFonts w:eastAsia="Times New Roman" w:cstheme="minorHAnsi"/>
                <w:sz w:val="20"/>
                <w:szCs w:val="20"/>
              </w:rPr>
              <w:t>Educators</w:t>
            </w:r>
            <w:r w:rsidRPr="0018129E">
              <w:rPr>
                <w:rFonts w:eastAsia="Times New Roman" w:cstheme="minorHAnsi"/>
                <w:sz w:val="20"/>
                <w:szCs w:val="20"/>
              </w:rPr>
              <w:t xml:space="preserve"> </w:t>
            </w:r>
          </w:p>
          <w:p w:rsidR="0018129E" w:rsidRPr="0018129E" w:rsidRDefault="0018129E" w:rsidP="0018129E">
            <w:pPr>
              <w:ind w:right="140"/>
              <w:contextualSpacing/>
              <w:rPr>
                <w:rFonts w:eastAsia="Times New Roman" w:cstheme="minorHAnsi"/>
                <w:sz w:val="20"/>
                <w:szCs w:val="20"/>
              </w:rPr>
            </w:pPr>
            <w:r w:rsidRPr="0018129E">
              <w:rPr>
                <w:rFonts w:eastAsia="Times New Roman" w:cstheme="minorHAnsi"/>
                <w:sz w:val="20"/>
                <w:szCs w:val="20"/>
              </w:rPr>
              <w:t>District Math Peer Coaches</w:t>
            </w:r>
          </w:p>
        </w:tc>
        <w:tc>
          <w:tcPr>
            <w:tcW w:w="1980" w:type="dxa"/>
          </w:tcPr>
          <w:p w:rsidR="0018129E" w:rsidRPr="0018129E" w:rsidRDefault="0018129E" w:rsidP="0018129E">
            <w:pPr>
              <w:widowControl w:val="0"/>
              <w:pBdr>
                <w:top w:val="nil"/>
                <w:left w:val="nil"/>
                <w:bottom w:val="nil"/>
                <w:right w:val="nil"/>
                <w:between w:val="nil"/>
              </w:pBdr>
              <w:rPr>
                <w:rFonts w:cstheme="minorHAnsi"/>
                <w:sz w:val="20"/>
                <w:szCs w:val="20"/>
              </w:rPr>
            </w:pPr>
            <w:r w:rsidRPr="0018129E">
              <w:rPr>
                <w:rFonts w:cstheme="minorHAnsi"/>
                <w:sz w:val="20"/>
                <w:szCs w:val="20"/>
              </w:rPr>
              <w:t>Ongoing 2020-2021</w:t>
            </w:r>
          </w:p>
          <w:p w:rsidR="0018129E" w:rsidRPr="0018129E" w:rsidRDefault="0018129E" w:rsidP="0018129E">
            <w:pPr>
              <w:widowControl w:val="0"/>
              <w:pBdr>
                <w:top w:val="nil"/>
                <w:left w:val="nil"/>
                <w:bottom w:val="nil"/>
                <w:right w:val="nil"/>
                <w:between w:val="nil"/>
              </w:pBdr>
              <w:rPr>
                <w:rFonts w:cstheme="minorHAnsi"/>
                <w:sz w:val="20"/>
                <w:szCs w:val="20"/>
              </w:rPr>
            </w:pPr>
            <w:r w:rsidRPr="0018129E">
              <w:rPr>
                <w:rFonts w:cstheme="minorHAnsi"/>
                <w:sz w:val="20"/>
                <w:szCs w:val="20"/>
              </w:rPr>
              <w:t>School Year</w:t>
            </w:r>
          </w:p>
        </w:tc>
        <w:tc>
          <w:tcPr>
            <w:tcW w:w="5670" w:type="dxa"/>
          </w:tcPr>
          <w:p w:rsidR="0018129E" w:rsidRPr="0018129E" w:rsidRDefault="0018129E" w:rsidP="0018129E">
            <w:pPr>
              <w:numPr>
                <w:ilvl w:val="0"/>
                <w:numId w:val="7"/>
              </w:numPr>
              <w:ind w:left="270" w:right="140" w:hanging="180"/>
              <w:contextualSpacing/>
              <w:rPr>
                <w:rFonts w:eastAsia="Times New Roman" w:cstheme="minorHAnsi"/>
                <w:sz w:val="20"/>
                <w:szCs w:val="20"/>
              </w:rPr>
            </w:pPr>
            <w:r w:rsidRPr="0018129E">
              <w:rPr>
                <w:rFonts w:eastAsia="Times New Roman" w:cstheme="minorHAnsi"/>
                <w:sz w:val="20"/>
                <w:szCs w:val="20"/>
              </w:rPr>
              <w:t>Teachers plan using Eureka, implement lessons and share results during PLC time.</w:t>
            </w:r>
          </w:p>
          <w:p w:rsidR="0018129E" w:rsidRPr="0018129E" w:rsidRDefault="0018129E" w:rsidP="0018129E">
            <w:pPr>
              <w:numPr>
                <w:ilvl w:val="0"/>
                <w:numId w:val="7"/>
              </w:numPr>
              <w:ind w:left="270" w:right="140" w:hanging="180"/>
              <w:contextualSpacing/>
              <w:rPr>
                <w:rFonts w:eastAsia="Times New Roman" w:cstheme="minorHAnsi"/>
                <w:sz w:val="20"/>
                <w:szCs w:val="20"/>
              </w:rPr>
            </w:pPr>
            <w:r w:rsidRPr="0018129E">
              <w:rPr>
                <w:rFonts w:eastAsia="Times New Roman" w:cstheme="minorHAnsi"/>
                <w:sz w:val="20"/>
                <w:szCs w:val="20"/>
              </w:rPr>
              <w:t>Administrators observe lessons showing fidelity 100% of the time in the use of Eureka materials.</w:t>
            </w:r>
          </w:p>
          <w:p w:rsidR="0018129E" w:rsidRPr="0018129E" w:rsidRDefault="0018129E" w:rsidP="0018129E">
            <w:pPr>
              <w:numPr>
                <w:ilvl w:val="0"/>
                <w:numId w:val="7"/>
              </w:numPr>
              <w:ind w:left="270" w:right="140" w:hanging="180"/>
              <w:contextualSpacing/>
              <w:rPr>
                <w:rFonts w:eastAsia="Times New Roman" w:cstheme="minorHAnsi"/>
                <w:sz w:val="20"/>
                <w:szCs w:val="20"/>
              </w:rPr>
            </w:pPr>
            <w:r w:rsidRPr="0018129E">
              <w:rPr>
                <w:rFonts w:eastAsia="Times New Roman" w:cstheme="minorHAnsi"/>
                <w:sz w:val="20"/>
                <w:szCs w:val="20"/>
              </w:rPr>
              <w:t>Administration will work with peer coach to develop a plan for training and supporting all staff in the use of Eureka and Cuisenaire rods.</w:t>
            </w:r>
          </w:p>
        </w:tc>
      </w:tr>
      <w:tr w:rsidR="0018129E" w:rsidRPr="00FA6742" w:rsidTr="0018129E">
        <w:tc>
          <w:tcPr>
            <w:tcW w:w="3941" w:type="dxa"/>
          </w:tcPr>
          <w:p w:rsidR="0018129E" w:rsidRPr="0018129E" w:rsidRDefault="0018129E" w:rsidP="0018129E">
            <w:pPr>
              <w:ind w:left="140" w:right="140"/>
              <w:rPr>
                <w:rFonts w:cstheme="minorHAnsi"/>
                <w:sz w:val="20"/>
                <w:szCs w:val="20"/>
              </w:rPr>
            </w:pPr>
            <w:r w:rsidRPr="0018129E">
              <w:rPr>
                <w:rFonts w:eastAsia="Times New Roman" w:cstheme="minorHAnsi"/>
                <w:sz w:val="20"/>
                <w:szCs w:val="20"/>
              </w:rPr>
              <w:t>Students experience research driven best intervention practices as needed.  All teachers including regular educators, Special Educators, ELL and intervention teachers use researched intervention practices and tools including concrete manipulatives and pictorial representations along with Eureka resources.</w:t>
            </w:r>
          </w:p>
        </w:tc>
        <w:tc>
          <w:tcPr>
            <w:tcW w:w="2714" w:type="dxa"/>
          </w:tcPr>
          <w:p w:rsidR="0018129E" w:rsidRPr="0018129E" w:rsidRDefault="0018129E" w:rsidP="0018129E">
            <w:pPr>
              <w:ind w:right="140"/>
              <w:contextualSpacing/>
              <w:rPr>
                <w:rFonts w:eastAsia="Times New Roman" w:cstheme="minorHAnsi"/>
                <w:sz w:val="20"/>
                <w:szCs w:val="20"/>
              </w:rPr>
            </w:pPr>
            <w:r w:rsidRPr="0018129E">
              <w:rPr>
                <w:rFonts w:eastAsia="Times New Roman" w:cstheme="minorHAnsi"/>
                <w:sz w:val="20"/>
                <w:szCs w:val="20"/>
              </w:rPr>
              <w:t>Administration</w:t>
            </w:r>
          </w:p>
          <w:p w:rsidR="0018129E" w:rsidRPr="0018129E" w:rsidRDefault="0018129E" w:rsidP="0018129E">
            <w:pPr>
              <w:ind w:right="140"/>
              <w:contextualSpacing/>
              <w:rPr>
                <w:rFonts w:eastAsia="Times New Roman" w:cstheme="minorHAnsi"/>
                <w:sz w:val="20"/>
                <w:szCs w:val="20"/>
              </w:rPr>
            </w:pPr>
            <w:r w:rsidRPr="0018129E">
              <w:rPr>
                <w:rFonts w:eastAsia="Times New Roman" w:cstheme="minorHAnsi"/>
                <w:sz w:val="20"/>
                <w:szCs w:val="20"/>
              </w:rPr>
              <w:t>Classroom T</w:t>
            </w:r>
            <w:r w:rsidRPr="0018129E">
              <w:rPr>
                <w:rFonts w:eastAsia="Times New Roman" w:cstheme="minorHAnsi"/>
                <w:sz w:val="20"/>
                <w:szCs w:val="20"/>
              </w:rPr>
              <w:t>eachers</w:t>
            </w:r>
          </w:p>
          <w:p w:rsidR="0018129E" w:rsidRPr="0018129E" w:rsidRDefault="0018129E" w:rsidP="0018129E">
            <w:pPr>
              <w:ind w:right="140"/>
              <w:contextualSpacing/>
              <w:rPr>
                <w:rFonts w:eastAsia="Times New Roman" w:cstheme="minorHAnsi"/>
                <w:sz w:val="20"/>
                <w:szCs w:val="20"/>
              </w:rPr>
            </w:pPr>
            <w:r w:rsidRPr="0018129E">
              <w:rPr>
                <w:rFonts w:eastAsia="Times New Roman" w:cstheme="minorHAnsi"/>
                <w:sz w:val="20"/>
                <w:szCs w:val="20"/>
              </w:rPr>
              <w:t xml:space="preserve">Special Educators </w:t>
            </w:r>
          </w:p>
          <w:p w:rsidR="0018129E" w:rsidRPr="0018129E" w:rsidRDefault="0018129E" w:rsidP="0018129E">
            <w:pPr>
              <w:ind w:right="140"/>
              <w:contextualSpacing/>
              <w:rPr>
                <w:rFonts w:eastAsia="Times New Roman" w:cstheme="minorHAnsi"/>
                <w:sz w:val="20"/>
                <w:szCs w:val="20"/>
              </w:rPr>
            </w:pPr>
            <w:r w:rsidRPr="0018129E">
              <w:rPr>
                <w:rFonts w:eastAsia="Times New Roman" w:cstheme="minorHAnsi"/>
                <w:sz w:val="20"/>
                <w:szCs w:val="20"/>
              </w:rPr>
              <w:t xml:space="preserve">District </w:t>
            </w:r>
            <w:r w:rsidRPr="0018129E">
              <w:rPr>
                <w:rFonts w:eastAsia="Times New Roman" w:cstheme="minorHAnsi"/>
                <w:sz w:val="20"/>
                <w:szCs w:val="20"/>
              </w:rPr>
              <w:t>Math peer coaches</w:t>
            </w:r>
            <w:bookmarkStart w:id="0" w:name="_GoBack"/>
            <w:bookmarkEnd w:id="0"/>
          </w:p>
        </w:tc>
        <w:tc>
          <w:tcPr>
            <w:tcW w:w="1980" w:type="dxa"/>
          </w:tcPr>
          <w:p w:rsidR="0018129E" w:rsidRPr="0018129E" w:rsidRDefault="0018129E" w:rsidP="0018129E">
            <w:pPr>
              <w:widowControl w:val="0"/>
              <w:pBdr>
                <w:top w:val="nil"/>
                <w:left w:val="nil"/>
                <w:bottom w:val="nil"/>
                <w:right w:val="nil"/>
                <w:between w:val="nil"/>
              </w:pBdr>
              <w:rPr>
                <w:rFonts w:cstheme="minorHAnsi"/>
                <w:sz w:val="20"/>
                <w:szCs w:val="20"/>
              </w:rPr>
            </w:pPr>
            <w:r w:rsidRPr="0018129E">
              <w:rPr>
                <w:rFonts w:cstheme="minorHAnsi"/>
                <w:sz w:val="20"/>
                <w:szCs w:val="20"/>
              </w:rPr>
              <w:t>Ongoing 2020-2021</w:t>
            </w:r>
          </w:p>
          <w:p w:rsidR="0018129E" w:rsidRPr="0018129E" w:rsidRDefault="0018129E" w:rsidP="0018129E">
            <w:pPr>
              <w:widowControl w:val="0"/>
              <w:pBdr>
                <w:top w:val="nil"/>
                <w:left w:val="nil"/>
                <w:bottom w:val="nil"/>
                <w:right w:val="nil"/>
                <w:between w:val="nil"/>
              </w:pBdr>
              <w:rPr>
                <w:rFonts w:cstheme="minorHAnsi"/>
                <w:sz w:val="20"/>
                <w:szCs w:val="20"/>
              </w:rPr>
            </w:pPr>
            <w:r w:rsidRPr="0018129E">
              <w:rPr>
                <w:rFonts w:cstheme="minorHAnsi"/>
                <w:sz w:val="20"/>
                <w:szCs w:val="20"/>
              </w:rPr>
              <w:t>School Year</w:t>
            </w:r>
          </w:p>
        </w:tc>
        <w:tc>
          <w:tcPr>
            <w:tcW w:w="5670" w:type="dxa"/>
          </w:tcPr>
          <w:p w:rsidR="0018129E" w:rsidRPr="0018129E" w:rsidRDefault="0018129E" w:rsidP="0018129E">
            <w:pPr>
              <w:numPr>
                <w:ilvl w:val="0"/>
                <w:numId w:val="5"/>
              </w:numPr>
              <w:ind w:left="270" w:right="140"/>
              <w:contextualSpacing/>
              <w:rPr>
                <w:rFonts w:eastAsia="Times New Roman" w:cstheme="minorHAnsi"/>
                <w:sz w:val="20"/>
                <w:szCs w:val="20"/>
              </w:rPr>
            </w:pPr>
            <w:r w:rsidRPr="0018129E">
              <w:rPr>
                <w:rFonts w:eastAsia="Times New Roman" w:cstheme="minorHAnsi"/>
                <w:sz w:val="20"/>
                <w:szCs w:val="20"/>
              </w:rPr>
              <w:t xml:space="preserve">Special Education and ELL staff use concrete manipulatives and pictorial representations with abstract algorithms during instruction. </w:t>
            </w:r>
          </w:p>
          <w:p w:rsidR="0018129E" w:rsidRPr="0018129E" w:rsidRDefault="0018129E" w:rsidP="0018129E">
            <w:pPr>
              <w:numPr>
                <w:ilvl w:val="0"/>
                <w:numId w:val="5"/>
              </w:numPr>
              <w:ind w:left="270" w:right="140"/>
              <w:contextualSpacing/>
              <w:rPr>
                <w:rFonts w:eastAsia="Times New Roman" w:cstheme="minorHAnsi"/>
                <w:sz w:val="20"/>
                <w:szCs w:val="20"/>
              </w:rPr>
            </w:pPr>
            <w:r w:rsidRPr="0018129E">
              <w:rPr>
                <w:rFonts w:eastAsia="Times New Roman" w:cstheme="minorHAnsi"/>
                <w:sz w:val="20"/>
                <w:szCs w:val="20"/>
              </w:rPr>
              <w:t xml:space="preserve">Special educators work with math peer coaches, teachers, and administrators to continue to development and implementation </w:t>
            </w:r>
            <w:r w:rsidRPr="0018129E">
              <w:rPr>
                <w:rFonts w:eastAsia="Times New Roman" w:cstheme="minorHAnsi"/>
                <w:sz w:val="20"/>
                <w:szCs w:val="20"/>
              </w:rPr>
              <w:t>of strategies</w:t>
            </w:r>
            <w:r w:rsidRPr="0018129E">
              <w:rPr>
                <w:rFonts w:eastAsia="Times New Roman" w:cstheme="minorHAnsi"/>
                <w:sz w:val="20"/>
                <w:szCs w:val="20"/>
              </w:rPr>
              <w:t xml:space="preserve"> for Tier 1 and Tier 2 students in grades prek-5.</w:t>
            </w:r>
          </w:p>
        </w:tc>
      </w:tr>
      <w:tr w:rsidR="0018129E" w:rsidRPr="00065C06" w:rsidTr="0018129E">
        <w:tc>
          <w:tcPr>
            <w:tcW w:w="3941" w:type="dxa"/>
          </w:tcPr>
          <w:p w:rsidR="0018129E" w:rsidRPr="0018129E" w:rsidRDefault="0018129E" w:rsidP="002D451F">
            <w:pPr>
              <w:ind w:left="140" w:right="140"/>
              <w:rPr>
                <w:rFonts w:eastAsia="Times New Roman" w:cstheme="minorHAnsi"/>
                <w:sz w:val="20"/>
                <w:szCs w:val="20"/>
              </w:rPr>
            </w:pPr>
            <w:r w:rsidRPr="0018129E">
              <w:rPr>
                <w:rFonts w:eastAsia="Times New Roman" w:cstheme="minorHAnsi"/>
                <w:sz w:val="20"/>
                <w:szCs w:val="20"/>
              </w:rPr>
              <w:t xml:space="preserve">UDL team will participate in three full days of professional learning and networking with other UDL schools throughout the state. Additionally, there are on-site visits from the UDL Network team, and other professional development opportunities throughout the year.  </w:t>
            </w:r>
          </w:p>
          <w:p w:rsidR="0018129E" w:rsidRPr="0018129E" w:rsidRDefault="0018129E" w:rsidP="002D451F">
            <w:pPr>
              <w:ind w:left="140" w:right="140"/>
              <w:rPr>
                <w:rFonts w:eastAsia="Times New Roman" w:cstheme="minorHAnsi"/>
                <w:sz w:val="20"/>
                <w:szCs w:val="20"/>
              </w:rPr>
            </w:pPr>
          </w:p>
          <w:p w:rsidR="0018129E" w:rsidRPr="0018129E" w:rsidRDefault="0018129E" w:rsidP="002D451F">
            <w:pPr>
              <w:ind w:right="140"/>
              <w:rPr>
                <w:rFonts w:eastAsia="Times New Roman" w:cstheme="minorHAnsi"/>
                <w:sz w:val="20"/>
                <w:szCs w:val="20"/>
              </w:rPr>
            </w:pPr>
          </w:p>
        </w:tc>
        <w:tc>
          <w:tcPr>
            <w:tcW w:w="2714" w:type="dxa"/>
          </w:tcPr>
          <w:p w:rsidR="0018129E" w:rsidRPr="0018129E" w:rsidRDefault="0018129E" w:rsidP="002D451F">
            <w:pPr>
              <w:ind w:right="140"/>
              <w:rPr>
                <w:rFonts w:eastAsia="Times New Roman" w:cstheme="minorHAnsi"/>
                <w:sz w:val="20"/>
                <w:szCs w:val="20"/>
              </w:rPr>
            </w:pPr>
            <w:r w:rsidRPr="0018129E">
              <w:rPr>
                <w:rFonts w:eastAsia="Times New Roman" w:cstheme="minorHAnsi"/>
                <w:sz w:val="20"/>
                <w:szCs w:val="20"/>
              </w:rPr>
              <w:t>UDL Team</w:t>
            </w:r>
          </w:p>
        </w:tc>
        <w:tc>
          <w:tcPr>
            <w:tcW w:w="1980" w:type="dxa"/>
          </w:tcPr>
          <w:p w:rsidR="0018129E" w:rsidRPr="0018129E" w:rsidRDefault="0018129E" w:rsidP="0018129E">
            <w:pPr>
              <w:widowControl w:val="0"/>
              <w:pBdr>
                <w:top w:val="nil"/>
                <w:left w:val="nil"/>
                <w:bottom w:val="nil"/>
                <w:right w:val="nil"/>
                <w:between w:val="nil"/>
              </w:pBdr>
              <w:rPr>
                <w:rFonts w:cstheme="minorHAnsi"/>
                <w:sz w:val="20"/>
                <w:szCs w:val="20"/>
              </w:rPr>
            </w:pPr>
            <w:r w:rsidRPr="0018129E">
              <w:rPr>
                <w:rFonts w:cstheme="minorHAnsi"/>
                <w:sz w:val="20"/>
                <w:szCs w:val="20"/>
              </w:rPr>
              <w:t>Ongoing 2020-2021</w:t>
            </w:r>
          </w:p>
          <w:p w:rsidR="0018129E" w:rsidRPr="0018129E" w:rsidRDefault="0018129E" w:rsidP="0018129E">
            <w:pPr>
              <w:widowControl w:val="0"/>
              <w:pBdr>
                <w:top w:val="nil"/>
                <w:left w:val="nil"/>
                <w:bottom w:val="nil"/>
                <w:right w:val="nil"/>
                <w:between w:val="nil"/>
              </w:pBdr>
              <w:rPr>
                <w:rFonts w:cstheme="minorHAnsi"/>
                <w:sz w:val="20"/>
                <w:szCs w:val="20"/>
              </w:rPr>
            </w:pPr>
            <w:r w:rsidRPr="0018129E">
              <w:rPr>
                <w:rFonts w:cstheme="minorHAnsi"/>
                <w:sz w:val="20"/>
                <w:szCs w:val="20"/>
              </w:rPr>
              <w:t>School Year</w:t>
            </w:r>
          </w:p>
        </w:tc>
        <w:tc>
          <w:tcPr>
            <w:tcW w:w="5670" w:type="dxa"/>
          </w:tcPr>
          <w:p w:rsidR="0018129E" w:rsidRPr="0018129E" w:rsidRDefault="0018129E" w:rsidP="0018129E">
            <w:pPr>
              <w:numPr>
                <w:ilvl w:val="0"/>
                <w:numId w:val="7"/>
              </w:numPr>
              <w:ind w:left="270" w:right="140" w:hanging="180"/>
              <w:contextualSpacing/>
              <w:rPr>
                <w:rFonts w:eastAsia="Times New Roman" w:cstheme="minorHAnsi"/>
                <w:sz w:val="20"/>
                <w:szCs w:val="20"/>
              </w:rPr>
            </w:pPr>
            <w:r w:rsidRPr="0018129E">
              <w:rPr>
                <w:rFonts w:eastAsia="Times New Roman" w:cstheme="minorHAnsi"/>
                <w:sz w:val="20"/>
                <w:szCs w:val="20"/>
              </w:rPr>
              <w:t xml:space="preserve">Meeting notes and materials. </w:t>
            </w:r>
          </w:p>
        </w:tc>
      </w:tr>
      <w:tr w:rsidR="0018129E" w:rsidRPr="00065C06" w:rsidTr="0018129E">
        <w:tc>
          <w:tcPr>
            <w:tcW w:w="3941" w:type="dxa"/>
          </w:tcPr>
          <w:p w:rsidR="0018129E" w:rsidRPr="0018129E" w:rsidRDefault="0018129E" w:rsidP="002D451F">
            <w:pPr>
              <w:ind w:left="140" w:right="140"/>
              <w:rPr>
                <w:rFonts w:cstheme="minorHAnsi"/>
                <w:sz w:val="20"/>
                <w:szCs w:val="20"/>
              </w:rPr>
            </w:pPr>
            <w:r w:rsidRPr="0018129E">
              <w:rPr>
                <w:rFonts w:eastAsia="Times New Roman" w:cstheme="minorHAnsi"/>
                <w:sz w:val="20"/>
                <w:szCs w:val="20"/>
              </w:rPr>
              <w:t xml:space="preserve">Based on the knowledge gained from the UDL network meetings, the UDL team will make an action plan for providing professional learning for MTPE staff, as well as an action plan for further implementation of the UDL model. </w:t>
            </w:r>
          </w:p>
        </w:tc>
        <w:tc>
          <w:tcPr>
            <w:tcW w:w="2714" w:type="dxa"/>
          </w:tcPr>
          <w:p w:rsidR="0018129E" w:rsidRPr="0018129E" w:rsidRDefault="0018129E" w:rsidP="002D451F">
            <w:pPr>
              <w:ind w:right="140"/>
              <w:rPr>
                <w:rFonts w:eastAsia="Times New Roman" w:cstheme="minorHAnsi"/>
                <w:sz w:val="20"/>
                <w:szCs w:val="20"/>
              </w:rPr>
            </w:pPr>
            <w:r w:rsidRPr="0018129E">
              <w:rPr>
                <w:rFonts w:eastAsia="Times New Roman" w:cstheme="minorHAnsi"/>
                <w:sz w:val="20"/>
                <w:szCs w:val="20"/>
              </w:rPr>
              <w:t>UDL Team</w:t>
            </w:r>
          </w:p>
          <w:p w:rsidR="0018129E" w:rsidRPr="0018129E" w:rsidRDefault="0018129E" w:rsidP="002D451F">
            <w:pPr>
              <w:ind w:right="140"/>
              <w:rPr>
                <w:rFonts w:eastAsia="Times New Roman" w:cstheme="minorHAnsi"/>
                <w:sz w:val="20"/>
                <w:szCs w:val="20"/>
              </w:rPr>
            </w:pPr>
            <w:r w:rsidRPr="0018129E">
              <w:rPr>
                <w:rFonts w:eastAsia="Times New Roman" w:cstheme="minorHAnsi"/>
                <w:sz w:val="20"/>
                <w:szCs w:val="20"/>
              </w:rPr>
              <w:t xml:space="preserve">Teachers </w:t>
            </w:r>
          </w:p>
        </w:tc>
        <w:tc>
          <w:tcPr>
            <w:tcW w:w="1980" w:type="dxa"/>
          </w:tcPr>
          <w:p w:rsidR="0018129E" w:rsidRPr="0018129E" w:rsidRDefault="0018129E" w:rsidP="0018129E">
            <w:pPr>
              <w:widowControl w:val="0"/>
              <w:pBdr>
                <w:top w:val="nil"/>
                <w:left w:val="nil"/>
                <w:bottom w:val="nil"/>
                <w:right w:val="nil"/>
                <w:between w:val="nil"/>
              </w:pBdr>
              <w:rPr>
                <w:rFonts w:cstheme="minorHAnsi"/>
                <w:sz w:val="20"/>
                <w:szCs w:val="20"/>
              </w:rPr>
            </w:pPr>
            <w:r w:rsidRPr="0018129E">
              <w:rPr>
                <w:rFonts w:cstheme="minorHAnsi"/>
                <w:sz w:val="20"/>
                <w:szCs w:val="20"/>
              </w:rPr>
              <w:t>Ongoing 2020-2021</w:t>
            </w:r>
          </w:p>
          <w:p w:rsidR="0018129E" w:rsidRPr="0018129E" w:rsidRDefault="0018129E" w:rsidP="0018129E">
            <w:pPr>
              <w:widowControl w:val="0"/>
              <w:pBdr>
                <w:top w:val="nil"/>
                <w:left w:val="nil"/>
                <w:bottom w:val="nil"/>
                <w:right w:val="nil"/>
                <w:between w:val="nil"/>
              </w:pBdr>
              <w:rPr>
                <w:rFonts w:cstheme="minorHAnsi"/>
                <w:sz w:val="20"/>
                <w:szCs w:val="20"/>
              </w:rPr>
            </w:pPr>
            <w:r w:rsidRPr="0018129E">
              <w:rPr>
                <w:rFonts w:cstheme="minorHAnsi"/>
                <w:sz w:val="20"/>
                <w:szCs w:val="20"/>
              </w:rPr>
              <w:t>School Year</w:t>
            </w:r>
          </w:p>
        </w:tc>
        <w:tc>
          <w:tcPr>
            <w:tcW w:w="5670" w:type="dxa"/>
          </w:tcPr>
          <w:p w:rsidR="0018129E" w:rsidRPr="0018129E" w:rsidRDefault="0018129E" w:rsidP="0018129E">
            <w:pPr>
              <w:numPr>
                <w:ilvl w:val="0"/>
                <w:numId w:val="5"/>
              </w:numPr>
              <w:ind w:left="270" w:right="140"/>
              <w:contextualSpacing/>
              <w:rPr>
                <w:rFonts w:eastAsia="Times New Roman" w:cstheme="minorHAnsi"/>
                <w:sz w:val="20"/>
                <w:szCs w:val="20"/>
              </w:rPr>
            </w:pPr>
            <w:r w:rsidRPr="0018129E">
              <w:rPr>
                <w:rFonts w:eastAsia="Times New Roman" w:cstheme="minorHAnsi"/>
                <w:sz w:val="20"/>
                <w:szCs w:val="20"/>
              </w:rPr>
              <w:t>PD outlines</w:t>
            </w:r>
          </w:p>
          <w:p w:rsidR="0018129E" w:rsidRPr="0018129E" w:rsidRDefault="0018129E" w:rsidP="0018129E">
            <w:pPr>
              <w:numPr>
                <w:ilvl w:val="0"/>
                <w:numId w:val="5"/>
              </w:numPr>
              <w:ind w:left="270" w:right="140"/>
              <w:contextualSpacing/>
              <w:rPr>
                <w:rFonts w:eastAsia="Times New Roman" w:cstheme="minorHAnsi"/>
                <w:sz w:val="20"/>
                <w:szCs w:val="20"/>
              </w:rPr>
            </w:pPr>
            <w:r w:rsidRPr="0018129E">
              <w:rPr>
                <w:rFonts w:eastAsia="Times New Roman" w:cstheme="minorHAnsi"/>
                <w:sz w:val="20"/>
                <w:szCs w:val="20"/>
              </w:rPr>
              <w:t>Teacher feedback forms</w:t>
            </w:r>
          </w:p>
          <w:p w:rsidR="0018129E" w:rsidRPr="0018129E" w:rsidRDefault="0018129E" w:rsidP="0018129E">
            <w:pPr>
              <w:numPr>
                <w:ilvl w:val="0"/>
                <w:numId w:val="5"/>
              </w:numPr>
              <w:ind w:left="270" w:right="140"/>
              <w:contextualSpacing/>
              <w:rPr>
                <w:rFonts w:eastAsia="Times New Roman" w:cstheme="minorHAnsi"/>
                <w:sz w:val="20"/>
                <w:szCs w:val="20"/>
              </w:rPr>
            </w:pPr>
            <w:r w:rsidRPr="0018129E">
              <w:rPr>
                <w:rFonts w:eastAsia="Times New Roman" w:cstheme="minorHAnsi"/>
                <w:sz w:val="20"/>
                <w:szCs w:val="20"/>
              </w:rPr>
              <w:t>Implementation outline/action plan</w:t>
            </w:r>
          </w:p>
        </w:tc>
      </w:tr>
    </w:tbl>
    <w:p w:rsidR="009929DB" w:rsidRPr="00FA6742" w:rsidRDefault="009929DB">
      <w:pPr>
        <w:rPr>
          <w:rFonts w:cstheme="minorHAnsi"/>
        </w:rPr>
      </w:pPr>
    </w:p>
    <w:sectPr w:rsidR="009929DB" w:rsidRPr="00FA6742" w:rsidSect="009929DB">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75A" w:rsidRDefault="00F5075A" w:rsidP="00B763BB">
      <w:pPr>
        <w:spacing w:after="0" w:line="240" w:lineRule="auto"/>
      </w:pPr>
      <w:r>
        <w:separator/>
      </w:r>
    </w:p>
  </w:endnote>
  <w:endnote w:type="continuationSeparator" w:id="0">
    <w:p w:rsidR="00F5075A" w:rsidRDefault="00F5075A" w:rsidP="00B76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75A" w:rsidRDefault="00F5075A" w:rsidP="00B763BB">
      <w:pPr>
        <w:spacing w:after="0" w:line="240" w:lineRule="auto"/>
      </w:pPr>
      <w:r>
        <w:separator/>
      </w:r>
    </w:p>
  </w:footnote>
  <w:footnote w:type="continuationSeparator" w:id="0">
    <w:p w:rsidR="00F5075A" w:rsidRDefault="00F5075A" w:rsidP="00B76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3D" w:rsidRDefault="00B66B79">
    <w:pPr>
      <w:pStyle w:val="Header"/>
      <w:rPr>
        <w:rFonts w:cstheme="minorHAnsi"/>
        <w:b/>
      </w:rPr>
    </w:pPr>
    <w:r>
      <w:rPr>
        <w:rFonts w:cstheme="minorHAnsi"/>
        <w:b/>
      </w:rPr>
      <w:t>Building Goal #2</w:t>
    </w:r>
    <w:r w:rsidR="0018129E">
      <w:rPr>
        <w:rFonts w:cstheme="minorHAnsi"/>
        <w:b/>
      </w:rPr>
      <w:t xml:space="preserve"> – 2020</w:t>
    </w:r>
    <w:r w:rsidR="00FE0B3D">
      <w:rPr>
        <w:rFonts w:cstheme="minorHAnsi"/>
        <w:b/>
      </w:rPr>
      <w:t>/20</w:t>
    </w:r>
    <w:r w:rsidR="0018129E">
      <w:rPr>
        <w:rFonts w:cstheme="minorHAnsi"/>
        <w:b/>
      </w:rPr>
      <w:t>21</w:t>
    </w:r>
    <w:r w:rsidR="00FE0B3D">
      <w:rPr>
        <w:rFonts w:cstheme="minorHAnsi"/>
        <w:b/>
      </w:rPr>
      <w:t>:</w:t>
    </w:r>
  </w:p>
  <w:p w:rsidR="00212552" w:rsidRDefault="0018129E" w:rsidP="0018129E">
    <w:pPr>
      <w:pStyle w:val="Header"/>
      <w:numPr>
        <w:ilvl w:val="0"/>
        <w:numId w:val="10"/>
      </w:numPr>
      <w:contextualSpacing/>
    </w:pPr>
    <w:r>
      <w:t xml:space="preserve">Increase student achievement in mathematics fostering collaboration and consistency across all grade levels while continuing to build understanding and implementation of UDL </w:t>
    </w:r>
    <w:r>
      <w:rPr>
        <w:sz w:val="20"/>
        <w:szCs w:val="20"/>
      </w:rPr>
      <w:t xml:space="preserve">teaching strategies.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57F69"/>
    <w:multiLevelType w:val="multilevel"/>
    <w:tmpl w:val="6E229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D90A8E"/>
    <w:multiLevelType w:val="multilevel"/>
    <w:tmpl w:val="19DA1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C001C2"/>
    <w:multiLevelType w:val="multilevel"/>
    <w:tmpl w:val="1B0846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0E6C1E"/>
    <w:multiLevelType w:val="hybridMultilevel"/>
    <w:tmpl w:val="3576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533AC"/>
    <w:multiLevelType w:val="hybridMultilevel"/>
    <w:tmpl w:val="273C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2167F"/>
    <w:multiLevelType w:val="hybridMultilevel"/>
    <w:tmpl w:val="71F8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137B4E"/>
    <w:multiLevelType w:val="hybridMultilevel"/>
    <w:tmpl w:val="64F0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9250A3"/>
    <w:multiLevelType w:val="multilevel"/>
    <w:tmpl w:val="A734133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8" w15:restartNumberingAfterBreak="0">
    <w:nsid w:val="5CDC1BE6"/>
    <w:multiLevelType w:val="hybridMultilevel"/>
    <w:tmpl w:val="11F8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F203D"/>
    <w:multiLevelType w:val="hybridMultilevel"/>
    <w:tmpl w:val="03AAE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8"/>
  </w:num>
  <w:num w:numId="5">
    <w:abstractNumId w:val="1"/>
  </w:num>
  <w:num w:numId="6">
    <w:abstractNumId w:val="2"/>
  </w:num>
  <w:num w:numId="7">
    <w:abstractNumId w:val="0"/>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DB"/>
    <w:rsid w:val="000037ED"/>
    <w:rsid w:val="000B7387"/>
    <w:rsid w:val="00176553"/>
    <w:rsid w:val="0018129E"/>
    <w:rsid w:val="001A62D9"/>
    <w:rsid w:val="00212552"/>
    <w:rsid w:val="002E67C2"/>
    <w:rsid w:val="003824DD"/>
    <w:rsid w:val="00394A14"/>
    <w:rsid w:val="004F15B8"/>
    <w:rsid w:val="005E55F7"/>
    <w:rsid w:val="00943AE8"/>
    <w:rsid w:val="009929DB"/>
    <w:rsid w:val="00A0763A"/>
    <w:rsid w:val="00B66B79"/>
    <w:rsid w:val="00B763BB"/>
    <w:rsid w:val="00D53C30"/>
    <w:rsid w:val="00EA3E7D"/>
    <w:rsid w:val="00F5075A"/>
    <w:rsid w:val="00F50B2D"/>
    <w:rsid w:val="00FA6742"/>
    <w:rsid w:val="00FC0E1B"/>
    <w:rsid w:val="00FE0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B0685"/>
  <w15:chartTrackingRefBased/>
  <w15:docId w15:val="{2C6F4D34-ABC5-43B7-80EA-0F727387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2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6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3BB"/>
  </w:style>
  <w:style w:type="paragraph" w:styleId="Footer">
    <w:name w:val="footer"/>
    <w:basedOn w:val="Normal"/>
    <w:link w:val="FooterChar"/>
    <w:uiPriority w:val="99"/>
    <w:unhideWhenUsed/>
    <w:rsid w:val="00B76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3BB"/>
  </w:style>
  <w:style w:type="paragraph" w:styleId="ListParagraph">
    <w:name w:val="List Paragraph"/>
    <w:basedOn w:val="Normal"/>
    <w:uiPriority w:val="34"/>
    <w:qFormat/>
    <w:rsid w:val="000B7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D44AE644</Template>
  <TotalTime>1</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Nashua School District</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Garth McKinney</dc:creator>
  <cp:keywords/>
  <dc:description/>
  <cp:lastModifiedBy>Richard Boardman</cp:lastModifiedBy>
  <cp:revision>2</cp:revision>
  <dcterms:created xsi:type="dcterms:W3CDTF">2020-07-02T14:07:00Z</dcterms:created>
  <dcterms:modified xsi:type="dcterms:W3CDTF">2020-07-02T14:07:00Z</dcterms:modified>
</cp:coreProperties>
</file>